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СРОП 4</w:t>
      </w:r>
    </w:p>
    <w:p w:rsidR="00CD286A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определения следующим понятиям: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Гидромеханика (гидравлика)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Гидростатика.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Гидродин</w:t>
      </w:r>
      <w:r>
        <w:rPr>
          <w:rFonts w:ascii="Times New Roman" w:hAnsi="Times New Roman" w:cs="Times New Roman"/>
          <w:sz w:val="28"/>
          <w:szCs w:val="28"/>
        </w:rPr>
        <w:t>амика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Идеальная  жидкост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Реальные жидкос</w:t>
      </w:r>
      <w:r>
        <w:rPr>
          <w:rFonts w:ascii="Times New Roman" w:hAnsi="Times New Roman" w:cs="Times New Roman"/>
          <w:sz w:val="28"/>
          <w:szCs w:val="28"/>
        </w:rPr>
        <w:t>ти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Капельная жидкость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Упруга</w:t>
      </w:r>
      <w:r>
        <w:rPr>
          <w:rFonts w:ascii="Times New Roman" w:hAnsi="Times New Roman" w:cs="Times New Roman"/>
          <w:sz w:val="28"/>
          <w:szCs w:val="28"/>
        </w:rPr>
        <w:t>я жидкость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D286A">
        <w:rPr>
          <w:rFonts w:ascii="Times New Roman" w:hAnsi="Times New Roman" w:cs="Times New Roman"/>
          <w:sz w:val="28"/>
          <w:szCs w:val="28"/>
        </w:rPr>
        <w:t>Ньютоновск</w:t>
      </w:r>
      <w:r>
        <w:rPr>
          <w:rFonts w:ascii="Times New Roman" w:hAnsi="Times New Roman" w:cs="Times New Roman"/>
          <w:sz w:val="28"/>
          <w:szCs w:val="28"/>
        </w:rPr>
        <w:t>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жидкости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Гидростатическое давление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Пьезометрическое давление.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 сообщающихся сосудов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Объемный расход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Массовый расход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Гидравлический  радиус</w:t>
      </w:r>
      <w:proofErr w:type="gramStart"/>
      <w:r w:rsidRPr="00CD286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Эквивалентный диаме</w:t>
      </w:r>
      <w:r>
        <w:rPr>
          <w:rFonts w:ascii="Times New Roman" w:hAnsi="Times New Roman" w:cs="Times New Roman"/>
          <w:sz w:val="28"/>
          <w:szCs w:val="28"/>
        </w:rPr>
        <w:t>тр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Стационарный, или установившийся</w:t>
      </w:r>
      <w:r>
        <w:rPr>
          <w:rFonts w:ascii="Times New Roman" w:hAnsi="Times New Roman" w:cs="Times New Roman"/>
          <w:sz w:val="28"/>
          <w:szCs w:val="28"/>
        </w:rPr>
        <w:t xml:space="preserve"> поток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Нестационарный, или неустановивший</w:t>
      </w:r>
      <w:r>
        <w:rPr>
          <w:rFonts w:ascii="Times New Roman" w:hAnsi="Times New Roman" w:cs="Times New Roman"/>
          <w:sz w:val="28"/>
          <w:szCs w:val="28"/>
        </w:rPr>
        <w:t>ся, поток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Субстанциональная производна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Ламинарный поток</w:t>
      </w:r>
      <w:r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>Турбулентный поток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CD286A" w:rsidRPr="00CD2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86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286A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2020-03-21T05:40:00Z</dcterms:created>
  <dcterms:modified xsi:type="dcterms:W3CDTF">2020-03-21T05:44:00Z</dcterms:modified>
</cp:coreProperties>
</file>